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DE" w:rsidRPr="005B31DE" w:rsidRDefault="005B31DE" w:rsidP="005B31DE">
      <w:pPr>
        <w:tabs>
          <w:tab w:val="left" w:pos="993"/>
          <w:tab w:val="left" w:pos="1560"/>
          <w:tab w:val="left" w:pos="2694"/>
        </w:tabs>
        <w:spacing w:after="0" w:line="240" w:lineRule="auto"/>
        <w:jc w:val="center"/>
        <w:rPr>
          <w:rFonts w:ascii="Lucida Sans" w:hAnsi="Lucida Sans"/>
          <w:b/>
          <w:sz w:val="24"/>
          <w:szCs w:val="24"/>
        </w:rPr>
      </w:pPr>
      <w:r w:rsidRPr="005B31DE">
        <w:rPr>
          <w:rFonts w:ascii="Lucida Sans" w:hAnsi="Lucida Sans"/>
          <w:b/>
          <w:sz w:val="24"/>
          <w:szCs w:val="24"/>
        </w:rPr>
        <w:t>FICHE à remplir par les responsables qui accueillent des postulants au mouvement interne sur des postes vacants</w:t>
      </w: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66F28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5B31DE">
        <w:rPr>
          <w:rFonts w:ascii="Lucida Sans" w:hAnsi="Lucida Sans"/>
          <w:sz w:val="20"/>
          <w:szCs w:val="20"/>
        </w:rPr>
        <w:t>Composante / Service central ou commun recruteur</w:t>
      </w:r>
      <w:r>
        <w:rPr>
          <w:rFonts w:ascii="Lucida Sans" w:hAnsi="Lucida Sans"/>
          <w:sz w:val="20"/>
          <w:szCs w:val="20"/>
        </w:rPr>
        <w:t> :</w:t>
      </w: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Prénom et nom du responsable en charge des auditions menées :</w:t>
      </w: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Fonction dans la structure : </w:t>
      </w: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Intitulé du poste :</w:t>
      </w: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Niveau de recrutement : </w:t>
      </w: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5B31DE" w:rsidRDefault="00B85244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La </w:t>
      </w:r>
      <w:r w:rsidR="00250FBD">
        <w:rPr>
          <w:rFonts w:ascii="Lucida Sans" w:hAnsi="Lucida Sans"/>
          <w:sz w:val="20"/>
          <w:szCs w:val="20"/>
        </w:rPr>
        <w:t>structure</w:t>
      </w:r>
      <w:r>
        <w:rPr>
          <w:rFonts w:ascii="Lucida Sans" w:hAnsi="Lucida Sans"/>
          <w:sz w:val="20"/>
          <w:szCs w:val="20"/>
        </w:rPr>
        <w:t xml:space="preserve"> a</w:t>
      </w:r>
      <w:r w:rsidR="005B31DE">
        <w:rPr>
          <w:rFonts w:ascii="Lucida Sans" w:hAnsi="Lucida Sans"/>
          <w:sz w:val="20"/>
          <w:szCs w:val="20"/>
        </w:rPr>
        <w:t xml:space="preserve"> reçu et class</w:t>
      </w:r>
      <w:r w:rsidR="00DC40C9">
        <w:rPr>
          <w:rFonts w:ascii="Lucida Sans" w:hAnsi="Lucida Sans"/>
          <w:sz w:val="20"/>
          <w:szCs w:val="20"/>
        </w:rPr>
        <w:t>é</w:t>
      </w:r>
      <w:bookmarkStart w:id="0" w:name="_GoBack"/>
      <w:bookmarkEnd w:id="0"/>
      <w:r w:rsidR="005B31DE">
        <w:rPr>
          <w:rFonts w:ascii="Lucida Sans" w:hAnsi="Lucida Sans"/>
          <w:sz w:val="20"/>
          <w:szCs w:val="20"/>
        </w:rPr>
        <w:t xml:space="preserve"> les postulants suivants sur le poste :</w:t>
      </w:r>
    </w:p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2"/>
        <w:gridCol w:w="2084"/>
        <w:gridCol w:w="2090"/>
        <w:gridCol w:w="2092"/>
        <w:gridCol w:w="2098"/>
      </w:tblGrid>
      <w:tr w:rsidR="005B31DE" w:rsidTr="005B31DE"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Rang de classement</w:t>
            </w: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Prénom et nom du candidat</w:t>
            </w:r>
          </w:p>
        </w:tc>
        <w:tc>
          <w:tcPr>
            <w:tcW w:w="2121" w:type="dxa"/>
          </w:tcPr>
          <w:p w:rsidR="005B31DE" w:rsidRDefault="005B31DE" w:rsidP="005B31D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Date de l’entretien</w:t>
            </w: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Affectation actuelle</w:t>
            </w:r>
          </w:p>
        </w:tc>
        <w:tc>
          <w:tcPr>
            <w:tcW w:w="2122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AVIS (F = favorable / D = défavorable)</w:t>
            </w:r>
          </w:p>
        </w:tc>
      </w:tr>
      <w:tr w:rsidR="005B31DE" w:rsidTr="005B31DE">
        <w:tc>
          <w:tcPr>
            <w:tcW w:w="2121" w:type="dxa"/>
          </w:tcPr>
          <w:p w:rsidR="005B31DE" w:rsidRDefault="00B85244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2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B31DE" w:rsidTr="005B31DE">
        <w:tc>
          <w:tcPr>
            <w:tcW w:w="2121" w:type="dxa"/>
          </w:tcPr>
          <w:p w:rsidR="005B31DE" w:rsidRDefault="00B85244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2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B31DE" w:rsidTr="005B31DE"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2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B31DE" w:rsidTr="005B31DE"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2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B31DE" w:rsidTr="005B31DE"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2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B31DE" w:rsidTr="005B31DE"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1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2" w:type="dxa"/>
          </w:tcPr>
          <w:p w:rsidR="005B31DE" w:rsidRDefault="005B31DE" w:rsidP="00AD2D9E">
            <w:pPr>
              <w:tabs>
                <w:tab w:val="left" w:pos="993"/>
                <w:tab w:val="left" w:pos="1560"/>
                <w:tab w:val="left" w:pos="2694"/>
              </w:tabs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5B31DE" w:rsidRDefault="005B31DE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6F3D12" w:rsidRDefault="006F3D12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6F3D12">
        <w:rPr>
          <w:rFonts w:ascii="Lucida Sans" w:hAnsi="Lucida Sans"/>
          <w:b/>
          <w:sz w:val="20"/>
          <w:szCs w:val="20"/>
        </w:rPr>
        <w:t>Commentaires </w:t>
      </w:r>
      <w:r>
        <w:rPr>
          <w:rFonts w:ascii="Lucida Sans" w:hAnsi="Lucida Sans"/>
          <w:sz w:val="20"/>
          <w:szCs w:val="20"/>
        </w:rPr>
        <w:t>:</w:t>
      </w:r>
    </w:p>
    <w:p w:rsidR="006F3D12" w:rsidRDefault="006F3D12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6F3D12" w:rsidRDefault="006F3D12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6F3D12" w:rsidRDefault="006F3D12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6F3D12" w:rsidRDefault="006F3D12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Le</w:t>
      </w:r>
    </w:p>
    <w:p w:rsidR="006F3D12" w:rsidRDefault="006F3D12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6F3D12" w:rsidRDefault="006F3D12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Signature</w:t>
      </w:r>
    </w:p>
    <w:p w:rsidR="0097641A" w:rsidRDefault="0097641A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97641A" w:rsidRDefault="0097641A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:rsidR="0097641A" w:rsidRPr="0097641A" w:rsidRDefault="0097641A" w:rsidP="00AD2D9E">
      <w:pPr>
        <w:tabs>
          <w:tab w:val="left" w:pos="993"/>
          <w:tab w:val="left" w:pos="1560"/>
          <w:tab w:val="left" w:pos="2694"/>
        </w:tabs>
        <w:spacing w:after="0" w:line="240" w:lineRule="auto"/>
        <w:rPr>
          <w:rFonts w:ascii="Lucida Sans" w:hAnsi="Lucida Sans"/>
          <w:i/>
          <w:sz w:val="20"/>
          <w:szCs w:val="20"/>
        </w:rPr>
      </w:pPr>
      <w:r w:rsidRPr="0097641A">
        <w:rPr>
          <w:rFonts w:ascii="Lucida Sans" w:hAnsi="Lucida Sans"/>
          <w:i/>
          <w:sz w:val="20"/>
          <w:szCs w:val="20"/>
        </w:rPr>
        <w:t xml:space="preserve">Fiche à retourner à la DRH </w:t>
      </w:r>
      <w:r>
        <w:rPr>
          <w:rFonts w:ascii="Lucida Sans" w:hAnsi="Lucida Sans"/>
          <w:i/>
          <w:sz w:val="20"/>
          <w:szCs w:val="20"/>
        </w:rPr>
        <w:t>(</w:t>
      </w:r>
      <w:r w:rsidRPr="0097641A">
        <w:rPr>
          <w:rFonts w:ascii="Lucida Sans" w:hAnsi="Lucida Sans"/>
          <w:i/>
          <w:sz w:val="20"/>
          <w:szCs w:val="20"/>
        </w:rPr>
        <w:t xml:space="preserve">Service </w:t>
      </w:r>
      <w:r w:rsidR="000F126A">
        <w:rPr>
          <w:rFonts w:ascii="Lucida Sans" w:hAnsi="Lucida Sans"/>
          <w:i/>
          <w:sz w:val="20"/>
          <w:szCs w:val="20"/>
        </w:rPr>
        <w:t>GPEC-</w:t>
      </w:r>
      <w:r>
        <w:rPr>
          <w:rFonts w:ascii="Lucida Sans" w:hAnsi="Lucida Sans"/>
          <w:i/>
          <w:sz w:val="20"/>
          <w:szCs w:val="20"/>
        </w:rPr>
        <w:t xml:space="preserve">recrutement à l’adresse </w:t>
      </w:r>
      <w:hyperlink r:id="rId11" w:history="1">
        <w:r w:rsidRPr="00E75507">
          <w:rPr>
            <w:rStyle w:val="Lienhypertexte"/>
            <w:rFonts w:ascii="Lucida Sans" w:hAnsi="Lucida Sans"/>
            <w:i/>
            <w:sz w:val="20"/>
            <w:szCs w:val="20"/>
          </w:rPr>
          <w:t>recrutement.biatss@u-pec.fr</w:t>
        </w:r>
      </w:hyperlink>
      <w:r w:rsidRPr="0097641A">
        <w:rPr>
          <w:rFonts w:ascii="Lucida Sans" w:hAnsi="Lucida Sans"/>
          <w:i/>
          <w:sz w:val="20"/>
          <w:szCs w:val="20"/>
        </w:rPr>
        <w:t>)</w:t>
      </w:r>
      <w:r>
        <w:rPr>
          <w:rFonts w:ascii="Lucida Sans" w:hAnsi="Lucida Sans"/>
          <w:i/>
          <w:sz w:val="20"/>
          <w:szCs w:val="20"/>
        </w:rPr>
        <w:t xml:space="preserve"> dès que le responsable a réalisé ses entretiens et </w:t>
      </w:r>
      <w:r w:rsidR="000F126A">
        <w:rPr>
          <w:rFonts w:ascii="Lucida Sans" w:hAnsi="Lucida Sans"/>
          <w:i/>
          <w:sz w:val="20"/>
          <w:szCs w:val="20"/>
        </w:rPr>
        <w:t>t</w:t>
      </w:r>
      <w:r>
        <w:rPr>
          <w:rFonts w:ascii="Lucida Sans" w:hAnsi="Lucida Sans"/>
          <w:i/>
          <w:sz w:val="20"/>
          <w:szCs w:val="20"/>
        </w:rPr>
        <w:t>rouvé un profil adéquat</w:t>
      </w:r>
      <w:r w:rsidR="000F126A">
        <w:rPr>
          <w:rFonts w:ascii="Lucida Sans" w:hAnsi="Lucida Sans"/>
          <w:i/>
          <w:sz w:val="20"/>
          <w:szCs w:val="20"/>
        </w:rPr>
        <w:t xml:space="preserve"> -</w:t>
      </w:r>
      <w:r>
        <w:rPr>
          <w:rFonts w:ascii="Lucida Sans" w:hAnsi="Lucida Sans"/>
          <w:i/>
          <w:sz w:val="20"/>
          <w:szCs w:val="20"/>
        </w:rPr>
        <w:t xml:space="preserve"> à défaut le </w:t>
      </w:r>
      <w:r w:rsidR="00DC40C9">
        <w:rPr>
          <w:rFonts w:ascii="Lucida Sans" w:hAnsi="Lucida Sans"/>
          <w:i/>
          <w:sz w:val="20"/>
          <w:szCs w:val="20"/>
        </w:rPr>
        <w:t>17 mai</w:t>
      </w:r>
      <w:r w:rsidR="00A245CB">
        <w:rPr>
          <w:rFonts w:ascii="Lucida Sans" w:hAnsi="Lucida Sans"/>
          <w:i/>
          <w:sz w:val="20"/>
          <w:szCs w:val="20"/>
        </w:rPr>
        <w:t xml:space="preserve"> 2019</w:t>
      </w:r>
      <w:r w:rsidR="00D53803">
        <w:rPr>
          <w:rFonts w:ascii="Lucida Sans" w:hAnsi="Lucida Sans"/>
          <w:i/>
          <w:sz w:val="20"/>
          <w:szCs w:val="20"/>
        </w:rPr>
        <w:t>-</w:t>
      </w:r>
    </w:p>
    <w:sectPr w:rsidR="0097641A" w:rsidRPr="0097641A" w:rsidSect="00C24612">
      <w:headerReference w:type="first" r:id="rId12"/>
      <w:footerReference w:type="first" r:id="rId13"/>
      <w:pgSz w:w="11906" w:h="16838"/>
      <w:pgMar w:top="381" w:right="720" w:bottom="426" w:left="720" w:header="709" w:footer="2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70" w:rsidRDefault="007D6F70" w:rsidP="00FB73F8">
      <w:pPr>
        <w:spacing w:after="0" w:line="240" w:lineRule="auto"/>
      </w:pPr>
      <w:r>
        <w:separator/>
      </w:r>
    </w:p>
  </w:endnote>
  <w:endnote w:type="continuationSeparator" w:id="0">
    <w:p w:rsidR="007D6F70" w:rsidRDefault="007D6F70" w:rsidP="00FB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70" w:rsidRPr="00114E88" w:rsidRDefault="007D6F70" w:rsidP="00C24612">
    <w:pPr>
      <w:pStyle w:val="Pieddepage"/>
      <w:ind w:left="720"/>
      <w:jc w:val="center"/>
    </w:pPr>
    <w:r>
      <w:rPr>
        <w:sz w:val="16"/>
        <w:szCs w:val="16"/>
      </w:rPr>
      <w:t>- Seule la version électronique mise à disposition sur intranet est applicable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70" w:rsidRDefault="007D6F70" w:rsidP="00FB73F8">
      <w:pPr>
        <w:spacing w:after="0" w:line="240" w:lineRule="auto"/>
      </w:pPr>
      <w:r>
        <w:separator/>
      </w:r>
    </w:p>
  </w:footnote>
  <w:footnote w:type="continuationSeparator" w:id="0">
    <w:p w:rsidR="007D6F70" w:rsidRDefault="007D6F70" w:rsidP="00FB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2"/>
      <w:gridCol w:w="4111"/>
      <w:gridCol w:w="4110"/>
    </w:tblGrid>
    <w:tr w:rsidR="007D6F70" w:rsidRPr="00A05F9D" w:rsidTr="00246388">
      <w:trPr>
        <w:trHeight w:val="835"/>
      </w:trPr>
      <w:tc>
        <w:tcPr>
          <w:tcW w:w="2552" w:type="dxa"/>
          <w:vMerge w:val="restart"/>
          <w:vAlign w:val="center"/>
        </w:tcPr>
        <w:p w:rsidR="007D6F70" w:rsidRPr="00A05F9D" w:rsidRDefault="007D6F70" w:rsidP="00CF0813">
          <w:pPr>
            <w:pStyle w:val="En-tte"/>
            <w:spacing w:before="120" w:after="120"/>
            <w:jc w:val="center"/>
            <w:rPr>
              <w:rFonts w:ascii="Lucida Sans" w:hAnsi="Lucida Sans"/>
              <w:sz w:val="20"/>
              <w:szCs w:val="20"/>
            </w:rPr>
          </w:pPr>
          <w:r w:rsidRPr="008A160A">
            <w:rPr>
              <w:rFonts w:ascii="Lucida Sans" w:hAnsi="Lucida Sans"/>
              <w:noProof/>
              <w:sz w:val="20"/>
              <w:szCs w:val="20"/>
              <w:lang w:eastAsia="fr-FR"/>
            </w:rPr>
            <w:drawing>
              <wp:inline distT="0" distB="0" distL="0" distR="0" wp14:anchorId="34A976DA" wp14:editId="64414DAE">
                <wp:extent cx="1428750" cy="609600"/>
                <wp:effectExtent l="19050" t="0" r="0" b="0"/>
                <wp:docPr id="5" name="Image 1" descr="logo_UPEC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PEC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7D6F70" w:rsidRPr="00E946E5" w:rsidRDefault="007D6F70" w:rsidP="00D5251A">
          <w:pPr>
            <w:autoSpaceDE w:val="0"/>
            <w:autoSpaceDN w:val="0"/>
            <w:adjustRightInd w:val="0"/>
            <w:spacing w:line="288" w:lineRule="auto"/>
            <w:ind w:left="720"/>
            <w:jc w:val="center"/>
            <w:rPr>
              <w:rFonts w:ascii="Lucida Sans" w:hAnsi="Lucida Sans" w:cs="Arial"/>
              <w:color w:val="000000"/>
              <w:sz w:val="28"/>
              <w:szCs w:val="28"/>
            </w:rPr>
          </w:pPr>
          <w:r>
            <w:rPr>
              <w:rFonts w:ascii="Lucida Sans" w:hAnsi="Lucida Sans" w:cs="Arial"/>
              <w:color w:val="000000"/>
              <w:sz w:val="28"/>
              <w:szCs w:val="28"/>
            </w:rPr>
            <w:t>Classement des candidats à la mobilité interne</w:t>
          </w:r>
        </w:p>
      </w:tc>
      <w:tc>
        <w:tcPr>
          <w:tcW w:w="4110" w:type="dxa"/>
          <w:vAlign w:val="center"/>
        </w:tcPr>
        <w:p w:rsidR="007D6F70" w:rsidRPr="00246388" w:rsidRDefault="007D6F70">
          <w:pPr>
            <w:pStyle w:val="En-tte"/>
            <w:spacing w:after="60"/>
            <w:jc w:val="center"/>
            <w:rPr>
              <w:rFonts w:ascii="Lucida Sans" w:hAnsi="Lucida Sans"/>
              <w:sz w:val="20"/>
              <w:szCs w:val="20"/>
            </w:rPr>
          </w:pPr>
          <w:r w:rsidRPr="00246388">
            <w:rPr>
              <w:rFonts w:ascii="Lucida Sans" w:hAnsi="Lucida Sans"/>
              <w:sz w:val="20"/>
              <w:szCs w:val="20"/>
            </w:rPr>
            <w:t xml:space="preserve"> Périmètre d’application</w:t>
          </w:r>
        </w:p>
        <w:p w:rsidR="007D6F70" w:rsidRPr="00246388" w:rsidRDefault="007D6F70" w:rsidP="003124B9">
          <w:pPr>
            <w:pStyle w:val="En-tte"/>
            <w:jc w:val="center"/>
            <w:rPr>
              <w:rFonts w:ascii="Lucida Sans" w:hAnsi="Lucida Sans"/>
              <w:sz w:val="20"/>
              <w:szCs w:val="20"/>
            </w:rPr>
          </w:pPr>
          <w:r w:rsidRPr="00246388">
            <w:rPr>
              <w:rFonts w:ascii="Lucida Sans" w:hAnsi="Lucida Sans"/>
              <w:sz w:val="20"/>
              <w:szCs w:val="20"/>
            </w:rPr>
            <w:t>« </w:t>
          </w:r>
          <w:r>
            <w:rPr>
              <w:rFonts w:ascii="Lucida Sans" w:hAnsi="Lucida Sans"/>
              <w:sz w:val="20"/>
              <w:szCs w:val="20"/>
            </w:rPr>
            <w:t>SCC et composantes</w:t>
          </w:r>
          <w:r w:rsidRPr="00246388">
            <w:rPr>
              <w:rFonts w:ascii="Lucida Sans" w:hAnsi="Lucida Sans"/>
              <w:sz w:val="20"/>
              <w:szCs w:val="20"/>
            </w:rPr>
            <w:t> »</w:t>
          </w:r>
        </w:p>
      </w:tc>
    </w:tr>
    <w:tr w:rsidR="007D6F70" w:rsidRPr="00A05F9D" w:rsidTr="00246388">
      <w:trPr>
        <w:trHeight w:val="692"/>
      </w:trPr>
      <w:tc>
        <w:tcPr>
          <w:tcW w:w="2552" w:type="dxa"/>
          <w:vMerge/>
          <w:vAlign w:val="center"/>
        </w:tcPr>
        <w:p w:rsidR="007D6F70" w:rsidRDefault="007D6F70" w:rsidP="00CF0813">
          <w:pPr>
            <w:pStyle w:val="En-tte"/>
            <w:spacing w:before="120" w:after="120"/>
            <w:jc w:val="center"/>
            <w:rPr>
              <w:rFonts w:ascii="Lucida Sans" w:hAnsi="Lucida Sans"/>
              <w:noProof/>
              <w:sz w:val="20"/>
              <w:szCs w:val="20"/>
              <w:lang w:eastAsia="fr-FR"/>
            </w:rPr>
          </w:pPr>
        </w:p>
      </w:tc>
      <w:tc>
        <w:tcPr>
          <w:tcW w:w="4111" w:type="dxa"/>
          <w:vMerge/>
          <w:vAlign w:val="center"/>
        </w:tcPr>
        <w:p w:rsidR="007D6F70" w:rsidRPr="00FD10AE" w:rsidRDefault="007D6F70" w:rsidP="00131E49">
          <w:pPr>
            <w:autoSpaceDE w:val="0"/>
            <w:autoSpaceDN w:val="0"/>
            <w:adjustRightInd w:val="0"/>
            <w:spacing w:line="288" w:lineRule="auto"/>
            <w:ind w:left="720"/>
            <w:rPr>
              <w:rFonts w:ascii="Lucida Sans" w:hAnsi="Lucida Sans" w:cs="Arial"/>
              <w:color w:val="000000"/>
              <w:sz w:val="28"/>
              <w:szCs w:val="28"/>
            </w:rPr>
          </w:pPr>
        </w:p>
      </w:tc>
      <w:tc>
        <w:tcPr>
          <w:tcW w:w="4110" w:type="dxa"/>
          <w:vAlign w:val="center"/>
        </w:tcPr>
        <w:p w:rsidR="007D6F70" w:rsidRPr="00246388" w:rsidRDefault="007D6F70">
          <w:pPr>
            <w:pStyle w:val="En-tte"/>
            <w:spacing w:after="60"/>
            <w:jc w:val="center"/>
            <w:rPr>
              <w:rFonts w:ascii="Lucida Sans" w:hAnsi="Lucida Sans"/>
              <w:sz w:val="20"/>
              <w:szCs w:val="20"/>
            </w:rPr>
          </w:pPr>
          <w:r w:rsidRPr="00246388">
            <w:rPr>
              <w:rFonts w:ascii="Lucida Sans" w:hAnsi="Lucida Sans"/>
              <w:sz w:val="20"/>
              <w:szCs w:val="20"/>
            </w:rPr>
            <w:t xml:space="preserve">Domaine </w:t>
          </w:r>
        </w:p>
        <w:p w:rsidR="007D6F70" w:rsidRPr="00246388" w:rsidRDefault="007D6F70" w:rsidP="003124B9">
          <w:pPr>
            <w:pStyle w:val="En-tte"/>
            <w:spacing w:after="60"/>
            <w:jc w:val="center"/>
            <w:rPr>
              <w:rFonts w:ascii="Lucida Sans" w:hAnsi="Lucida Sans"/>
              <w:sz w:val="20"/>
              <w:szCs w:val="20"/>
            </w:rPr>
          </w:pPr>
          <w:r w:rsidRPr="00246388">
            <w:rPr>
              <w:rFonts w:ascii="Lucida Sans" w:hAnsi="Lucida Sans"/>
              <w:sz w:val="20"/>
              <w:szCs w:val="20"/>
            </w:rPr>
            <w:t>«</w:t>
          </w:r>
          <w:r>
            <w:rPr>
              <w:rFonts w:ascii="Lucida Sans" w:hAnsi="Lucida Sans"/>
              <w:sz w:val="20"/>
              <w:szCs w:val="20"/>
            </w:rPr>
            <w:t>RH</w:t>
          </w:r>
          <w:r w:rsidRPr="00246388">
            <w:rPr>
              <w:rFonts w:ascii="Lucida Sans" w:hAnsi="Lucida Sans"/>
              <w:sz w:val="20"/>
              <w:szCs w:val="20"/>
            </w:rPr>
            <w:t>»</w:t>
          </w:r>
        </w:p>
      </w:tc>
    </w:tr>
    <w:tr w:rsidR="007D6F70" w:rsidRPr="00A05F9D" w:rsidTr="00246388">
      <w:trPr>
        <w:trHeight w:val="697"/>
      </w:trPr>
      <w:tc>
        <w:tcPr>
          <w:tcW w:w="2552" w:type="dxa"/>
          <w:vMerge/>
          <w:vAlign w:val="center"/>
        </w:tcPr>
        <w:p w:rsidR="007D6F70" w:rsidRDefault="007D6F70" w:rsidP="00CF0813">
          <w:pPr>
            <w:pStyle w:val="En-tte"/>
            <w:spacing w:before="120" w:after="120"/>
            <w:jc w:val="center"/>
            <w:rPr>
              <w:rFonts w:ascii="Lucida Sans" w:hAnsi="Lucida Sans"/>
              <w:noProof/>
              <w:sz w:val="20"/>
              <w:szCs w:val="20"/>
              <w:lang w:eastAsia="fr-FR"/>
            </w:rPr>
          </w:pPr>
        </w:p>
      </w:tc>
      <w:tc>
        <w:tcPr>
          <w:tcW w:w="4111" w:type="dxa"/>
          <w:vMerge/>
          <w:vAlign w:val="center"/>
        </w:tcPr>
        <w:p w:rsidR="007D6F70" w:rsidRPr="00131E49" w:rsidRDefault="007D6F70" w:rsidP="00131E49">
          <w:pPr>
            <w:autoSpaceDE w:val="0"/>
            <w:autoSpaceDN w:val="0"/>
            <w:adjustRightInd w:val="0"/>
            <w:spacing w:line="288" w:lineRule="auto"/>
            <w:ind w:left="720"/>
            <w:rPr>
              <w:rFonts w:ascii="Lucida Sans" w:hAnsi="Lucida Sans" w:cs="Arial"/>
              <w:color w:val="000000"/>
              <w:sz w:val="40"/>
              <w:szCs w:val="40"/>
            </w:rPr>
          </w:pPr>
        </w:p>
      </w:tc>
      <w:tc>
        <w:tcPr>
          <w:tcW w:w="4110" w:type="dxa"/>
          <w:vAlign w:val="center"/>
        </w:tcPr>
        <w:p w:rsidR="007D6F70" w:rsidRPr="00246388" w:rsidRDefault="007D6F70">
          <w:pPr>
            <w:pStyle w:val="En-tte"/>
            <w:spacing w:after="60"/>
            <w:jc w:val="center"/>
            <w:rPr>
              <w:rFonts w:ascii="Lucida Sans" w:hAnsi="Lucida Sans"/>
              <w:sz w:val="20"/>
              <w:szCs w:val="20"/>
            </w:rPr>
          </w:pPr>
          <w:r w:rsidRPr="00246388">
            <w:rPr>
              <w:rFonts w:ascii="Lucida Sans" w:hAnsi="Lucida Sans"/>
              <w:sz w:val="20"/>
              <w:szCs w:val="20"/>
            </w:rPr>
            <w:t>Processus</w:t>
          </w:r>
        </w:p>
        <w:p w:rsidR="007D6F70" w:rsidRPr="00246388" w:rsidRDefault="007D6F70" w:rsidP="003124B9">
          <w:pPr>
            <w:pStyle w:val="En-tte"/>
            <w:spacing w:after="60"/>
            <w:jc w:val="center"/>
            <w:rPr>
              <w:rFonts w:ascii="Lucida Sans" w:hAnsi="Lucida Sans"/>
              <w:color w:val="FF0000"/>
              <w:sz w:val="20"/>
              <w:szCs w:val="20"/>
            </w:rPr>
          </w:pPr>
          <w:r w:rsidRPr="00246388">
            <w:rPr>
              <w:rFonts w:ascii="Lucida Sans" w:hAnsi="Lucida Sans"/>
              <w:sz w:val="20"/>
              <w:szCs w:val="20"/>
            </w:rPr>
            <w:t>«</w:t>
          </w:r>
          <w:r>
            <w:rPr>
              <w:rFonts w:ascii="Lucida Sans" w:hAnsi="Lucida Sans"/>
              <w:sz w:val="20"/>
              <w:szCs w:val="20"/>
            </w:rPr>
            <w:t>Recruter le personnel hors concours</w:t>
          </w:r>
          <w:r w:rsidRPr="00246388">
            <w:rPr>
              <w:rFonts w:ascii="Lucida Sans" w:hAnsi="Lucida Sans"/>
              <w:sz w:val="20"/>
              <w:szCs w:val="20"/>
            </w:rPr>
            <w:t>»</w:t>
          </w:r>
        </w:p>
      </w:tc>
    </w:tr>
    <w:tr w:rsidR="007D6F70" w:rsidRPr="00A05F9D" w:rsidTr="00246388">
      <w:trPr>
        <w:trHeight w:val="731"/>
      </w:trPr>
      <w:tc>
        <w:tcPr>
          <w:tcW w:w="2552" w:type="dxa"/>
          <w:vAlign w:val="center"/>
        </w:tcPr>
        <w:p w:rsidR="007D6F70" w:rsidRPr="00A05F9D" w:rsidRDefault="007D6F70" w:rsidP="00182BAB">
          <w:pPr>
            <w:pStyle w:val="En-tte"/>
            <w:spacing w:before="120" w:after="120"/>
            <w:jc w:val="center"/>
            <w:rPr>
              <w:rFonts w:ascii="Lucida Sans" w:hAnsi="Lucida Sans"/>
              <w:noProof/>
              <w:sz w:val="20"/>
              <w:szCs w:val="20"/>
            </w:rPr>
          </w:pPr>
          <w:r>
            <w:rPr>
              <w:rFonts w:ascii="Lucida Sans" w:hAnsi="Lucida Sans"/>
              <w:noProof/>
              <w:sz w:val="20"/>
              <w:szCs w:val="20"/>
            </w:rPr>
            <w:t>Formulaire</w:t>
          </w:r>
        </w:p>
      </w:tc>
      <w:tc>
        <w:tcPr>
          <w:tcW w:w="4111" w:type="dxa"/>
          <w:vMerge/>
          <w:vAlign w:val="center"/>
        </w:tcPr>
        <w:p w:rsidR="007D6F70" w:rsidRPr="00A05F9D" w:rsidRDefault="007D6F70" w:rsidP="00CF0813">
          <w:pPr>
            <w:autoSpaceDE w:val="0"/>
            <w:autoSpaceDN w:val="0"/>
            <w:adjustRightInd w:val="0"/>
            <w:spacing w:line="288" w:lineRule="auto"/>
            <w:jc w:val="center"/>
            <w:rPr>
              <w:rFonts w:ascii="Lucida Sans" w:hAnsi="Lucida Sans" w:cs="Arial"/>
              <w:color w:val="000000"/>
              <w:sz w:val="20"/>
              <w:szCs w:val="20"/>
            </w:rPr>
          </w:pPr>
        </w:p>
      </w:tc>
      <w:tc>
        <w:tcPr>
          <w:tcW w:w="4110" w:type="dxa"/>
          <w:vAlign w:val="center"/>
        </w:tcPr>
        <w:p w:rsidR="007D6F70" w:rsidRPr="00246388" w:rsidRDefault="007D6F70">
          <w:pPr>
            <w:autoSpaceDE w:val="0"/>
            <w:autoSpaceDN w:val="0"/>
            <w:adjustRightInd w:val="0"/>
            <w:spacing w:after="60" w:line="288" w:lineRule="auto"/>
            <w:jc w:val="center"/>
            <w:rPr>
              <w:rFonts w:ascii="Lucida Sans" w:hAnsi="Lucida Sans" w:cs="Arial"/>
              <w:color w:val="000000"/>
              <w:sz w:val="20"/>
              <w:szCs w:val="20"/>
            </w:rPr>
          </w:pPr>
          <w:r w:rsidRPr="00246388">
            <w:rPr>
              <w:rFonts w:ascii="Lucida Sans" w:hAnsi="Lucida Sans" w:cs="Arial"/>
              <w:color w:val="000000"/>
              <w:sz w:val="20"/>
              <w:szCs w:val="20"/>
            </w:rPr>
            <w:t>« </w:t>
          </w:r>
          <w:r>
            <w:rPr>
              <w:rFonts w:ascii="Lucida Sans" w:hAnsi="Lucida Sans" w:cs="Arial"/>
              <w:color w:val="000000"/>
              <w:sz w:val="20"/>
              <w:szCs w:val="20"/>
            </w:rPr>
            <w:t>SCC – RH – FE – 044 - 01</w:t>
          </w:r>
          <w:r w:rsidRPr="00246388">
            <w:rPr>
              <w:rFonts w:ascii="Lucida Sans" w:hAnsi="Lucida Sans" w:cs="Arial"/>
              <w:color w:val="000000"/>
              <w:sz w:val="20"/>
              <w:szCs w:val="20"/>
            </w:rPr>
            <w:t>»</w:t>
          </w:r>
        </w:p>
        <w:p w:rsidR="007D6F70" w:rsidRPr="00246388" w:rsidRDefault="007D6F70" w:rsidP="003124B9">
          <w:pPr>
            <w:spacing w:line="240" w:lineRule="auto"/>
            <w:jc w:val="center"/>
            <w:rPr>
              <w:rFonts w:ascii="Lucida Sans" w:hAnsi="Lucida Sans"/>
              <w:sz w:val="20"/>
              <w:szCs w:val="20"/>
            </w:rPr>
          </w:pPr>
          <w:r>
            <w:rPr>
              <w:rFonts w:ascii="Lucida Sans" w:hAnsi="Lucida Sans"/>
              <w:sz w:val="20"/>
              <w:szCs w:val="20"/>
            </w:rPr>
            <w:t>«1 page »</w:t>
          </w:r>
        </w:p>
      </w:tc>
    </w:tr>
  </w:tbl>
  <w:p w:rsidR="007D6F70" w:rsidRDefault="007D6F70" w:rsidP="00A3273A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D3CBB"/>
    <w:multiLevelType w:val="hybridMultilevel"/>
    <w:tmpl w:val="60840DCA"/>
    <w:lvl w:ilvl="0" w:tplc="F35EE1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F483C"/>
    <w:multiLevelType w:val="hybridMultilevel"/>
    <w:tmpl w:val="E056EFAE"/>
    <w:lvl w:ilvl="0" w:tplc="F35EE1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99"/>
    <w:rsid w:val="00024240"/>
    <w:rsid w:val="00042DEA"/>
    <w:rsid w:val="00045F96"/>
    <w:rsid w:val="0005233F"/>
    <w:rsid w:val="000553EB"/>
    <w:rsid w:val="00057C11"/>
    <w:rsid w:val="0007446A"/>
    <w:rsid w:val="00075733"/>
    <w:rsid w:val="000C09DB"/>
    <w:rsid w:val="000F126A"/>
    <w:rsid w:val="001050CB"/>
    <w:rsid w:val="00114E88"/>
    <w:rsid w:val="00131E49"/>
    <w:rsid w:val="00143A4D"/>
    <w:rsid w:val="001574FA"/>
    <w:rsid w:val="00162C86"/>
    <w:rsid w:val="00182BAB"/>
    <w:rsid w:val="001A3A47"/>
    <w:rsid w:val="001C2566"/>
    <w:rsid w:val="002220D7"/>
    <w:rsid w:val="0022753C"/>
    <w:rsid w:val="00241862"/>
    <w:rsid w:val="00246388"/>
    <w:rsid w:val="00250FBD"/>
    <w:rsid w:val="002564CB"/>
    <w:rsid w:val="002611BC"/>
    <w:rsid w:val="002725B0"/>
    <w:rsid w:val="002A22D8"/>
    <w:rsid w:val="002C380D"/>
    <w:rsid w:val="002D4611"/>
    <w:rsid w:val="003036ED"/>
    <w:rsid w:val="003124B9"/>
    <w:rsid w:val="003355F3"/>
    <w:rsid w:val="003736C8"/>
    <w:rsid w:val="00373A47"/>
    <w:rsid w:val="003757F8"/>
    <w:rsid w:val="00393099"/>
    <w:rsid w:val="003D3127"/>
    <w:rsid w:val="003E7762"/>
    <w:rsid w:val="003F7515"/>
    <w:rsid w:val="0040119F"/>
    <w:rsid w:val="00403B08"/>
    <w:rsid w:val="0041279B"/>
    <w:rsid w:val="0042102C"/>
    <w:rsid w:val="00447DE7"/>
    <w:rsid w:val="004501BC"/>
    <w:rsid w:val="00461748"/>
    <w:rsid w:val="00466D7B"/>
    <w:rsid w:val="00466F88"/>
    <w:rsid w:val="00492CAF"/>
    <w:rsid w:val="00494D70"/>
    <w:rsid w:val="004C5B62"/>
    <w:rsid w:val="004D2336"/>
    <w:rsid w:val="004E3DC8"/>
    <w:rsid w:val="004E743A"/>
    <w:rsid w:val="004F11EC"/>
    <w:rsid w:val="004F53B6"/>
    <w:rsid w:val="0050512C"/>
    <w:rsid w:val="00523D74"/>
    <w:rsid w:val="005342CD"/>
    <w:rsid w:val="005438A0"/>
    <w:rsid w:val="00566F28"/>
    <w:rsid w:val="005777B2"/>
    <w:rsid w:val="00582419"/>
    <w:rsid w:val="00590D5D"/>
    <w:rsid w:val="0059386B"/>
    <w:rsid w:val="00596A6D"/>
    <w:rsid w:val="005B31DE"/>
    <w:rsid w:val="005B3DA0"/>
    <w:rsid w:val="005D016A"/>
    <w:rsid w:val="005E1366"/>
    <w:rsid w:val="005E371E"/>
    <w:rsid w:val="00604E70"/>
    <w:rsid w:val="00612930"/>
    <w:rsid w:val="00616F1F"/>
    <w:rsid w:val="00625F35"/>
    <w:rsid w:val="00635531"/>
    <w:rsid w:val="00636230"/>
    <w:rsid w:val="00667181"/>
    <w:rsid w:val="00686AF8"/>
    <w:rsid w:val="006B2439"/>
    <w:rsid w:val="006F3D12"/>
    <w:rsid w:val="006F7C3B"/>
    <w:rsid w:val="00703C3B"/>
    <w:rsid w:val="00726AF4"/>
    <w:rsid w:val="00752FEB"/>
    <w:rsid w:val="00797500"/>
    <w:rsid w:val="007A5D7C"/>
    <w:rsid w:val="007A689C"/>
    <w:rsid w:val="007A6965"/>
    <w:rsid w:val="007B4D99"/>
    <w:rsid w:val="007D6F70"/>
    <w:rsid w:val="00845161"/>
    <w:rsid w:val="00854016"/>
    <w:rsid w:val="00876FE4"/>
    <w:rsid w:val="00884254"/>
    <w:rsid w:val="00893FC5"/>
    <w:rsid w:val="008A160A"/>
    <w:rsid w:val="008A4461"/>
    <w:rsid w:val="008A77FB"/>
    <w:rsid w:val="008B6CE8"/>
    <w:rsid w:val="008D1A4B"/>
    <w:rsid w:val="008D7B9B"/>
    <w:rsid w:val="008E539C"/>
    <w:rsid w:val="008F3DFB"/>
    <w:rsid w:val="00931D89"/>
    <w:rsid w:val="00934E87"/>
    <w:rsid w:val="009446BD"/>
    <w:rsid w:val="00952E6D"/>
    <w:rsid w:val="00964AD3"/>
    <w:rsid w:val="0097641A"/>
    <w:rsid w:val="009829E4"/>
    <w:rsid w:val="009A7F44"/>
    <w:rsid w:val="009B3C77"/>
    <w:rsid w:val="009C7095"/>
    <w:rsid w:val="009F3974"/>
    <w:rsid w:val="00A05F9D"/>
    <w:rsid w:val="00A109D5"/>
    <w:rsid w:val="00A17AB9"/>
    <w:rsid w:val="00A245CB"/>
    <w:rsid w:val="00A25806"/>
    <w:rsid w:val="00A3273A"/>
    <w:rsid w:val="00A5419E"/>
    <w:rsid w:val="00A83057"/>
    <w:rsid w:val="00A869AB"/>
    <w:rsid w:val="00A92910"/>
    <w:rsid w:val="00A959F0"/>
    <w:rsid w:val="00AB1AC6"/>
    <w:rsid w:val="00AB42A3"/>
    <w:rsid w:val="00AC3497"/>
    <w:rsid w:val="00AD2D9E"/>
    <w:rsid w:val="00AD378E"/>
    <w:rsid w:val="00AD7F1E"/>
    <w:rsid w:val="00AF59F7"/>
    <w:rsid w:val="00B13C2D"/>
    <w:rsid w:val="00B21CE9"/>
    <w:rsid w:val="00B3421C"/>
    <w:rsid w:val="00B4221A"/>
    <w:rsid w:val="00B434C0"/>
    <w:rsid w:val="00B4532C"/>
    <w:rsid w:val="00B669F6"/>
    <w:rsid w:val="00B71A4C"/>
    <w:rsid w:val="00B739FC"/>
    <w:rsid w:val="00B85244"/>
    <w:rsid w:val="00B9598F"/>
    <w:rsid w:val="00B9641A"/>
    <w:rsid w:val="00BA0896"/>
    <w:rsid w:val="00BA3ED7"/>
    <w:rsid w:val="00BD2EB4"/>
    <w:rsid w:val="00BD54EB"/>
    <w:rsid w:val="00BD5BD5"/>
    <w:rsid w:val="00BD6CD1"/>
    <w:rsid w:val="00C24612"/>
    <w:rsid w:val="00C47EB4"/>
    <w:rsid w:val="00C50319"/>
    <w:rsid w:val="00C505F1"/>
    <w:rsid w:val="00C70888"/>
    <w:rsid w:val="00C87F81"/>
    <w:rsid w:val="00C930FD"/>
    <w:rsid w:val="00CA3C86"/>
    <w:rsid w:val="00CA3ED3"/>
    <w:rsid w:val="00CC3961"/>
    <w:rsid w:val="00CF0813"/>
    <w:rsid w:val="00CF1A14"/>
    <w:rsid w:val="00D159AC"/>
    <w:rsid w:val="00D166DB"/>
    <w:rsid w:val="00D31763"/>
    <w:rsid w:val="00D5251A"/>
    <w:rsid w:val="00D52A36"/>
    <w:rsid w:val="00D53803"/>
    <w:rsid w:val="00D857FC"/>
    <w:rsid w:val="00DA0007"/>
    <w:rsid w:val="00DC40C9"/>
    <w:rsid w:val="00DE5888"/>
    <w:rsid w:val="00DF185A"/>
    <w:rsid w:val="00E06DB5"/>
    <w:rsid w:val="00E40219"/>
    <w:rsid w:val="00E50717"/>
    <w:rsid w:val="00E63745"/>
    <w:rsid w:val="00E72DAA"/>
    <w:rsid w:val="00E83515"/>
    <w:rsid w:val="00E946E5"/>
    <w:rsid w:val="00EA34AE"/>
    <w:rsid w:val="00EA389B"/>
    <w:rsid w:val="00EC47FA"/>
    <w:rsid w:val="00F025EE"/>
    <w:rsid w:val="00F328E9"/>
    <w:rsid w:val="00F4644A"/>
    <w:rsid w:val="00F46C5A"/>
    <w:rsid w:val="00F65886"/>
    <w:rsid w:val="00FA1CA5"/>
    <w:rsid w:val="00FB6430"/>
    <w:rsid w:val="00FB73F8"/>
    <w:rsid w:val="00FC7DA4"/>
    <w:rsid w:val="00FD10AE"/>
    <w:rsid w:val="00FD3DFB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79A6F72D-6233-4B05-8E16-106D5E8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E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39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309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D233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Grilledutableau">
    <w:name w:val="Table Grid"/>
    <w:basedOn w:val="TableauNormal"/>
    <w:uiPriority w:val="59"/>
    <w:rsid w:val="00FB7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FB73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73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B73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73F8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76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tement.biatss@u-pec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AD5DB050974C94F038C9E87CC481" ma:contentTypeVersion="0" ma:contentTypeDescription="Crée un document." ma:contentTypeScope="" ma:versionID="7cc7d2761a53eeaeb116d0ede08c97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f53be97d8fb6473e6f7673e2a086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B91A-7707-4452-8CA1-3DF5C040A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32A44-B944-4E29-9BC5-4012D2E6B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8C72BD-D02A-4C5E-AFEB-DD055D2B138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76E11C-8E07-49B7-9CC5-F5943CD0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91791DBB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Danielle Bonnot</cp:lastModifiedBy>
  <cp:revision>5</cp:revision>
  <cp:lastPrinted>2014-03-17T10:33:00Z</cp:lastPrinted>
  <dcterms:created xsi:type="dcterms:W3CDTF">2019-01-16T15:22:00Z</dcterms:created>
  <dcterms:modified xsi:type="dcterms:W3CDTF">2019-04-03T14:52:00Z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0x0101005EFCAD5DB050974C94F038C9E87CC481</vt:lpwstr>
  </property>
</Properties>
</file>